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E9" w:rsidRDefault="00F15246">
      <w:pPr>
        <w:rPr>
          <w:rFonts w:ascii="Calligraph810 BT" w:hAnsi="Calligraph810 BT"/>
          <w:sz w:val="48"/>
          <w:szCs w:val="48"/>
        </w:rPr>
      </w:pPr>
      <w:r>
        <w:rPr>
          <w:rFonts w:ascii="Calligraph810 BT" w:hAnsi="Calligraph810 BT"/>
          <w:sz w:val="48"/>
          <w:szCs w:val="48"/>
        </w:rPr>
        <w:t xml:space="preserve">  </w:t>
      </w:r>
      <w:r w:rsidRPr="00F15246">
        <w:rPr>
          <w:rFonts w:ascii="Calligraph810 BT" w:hAnsi="Calligraph810 BT"/>
          <w:sz w:val="48"/>
          <w:szCs w:val="48"/>
        </w:rPr>
        <w:t>FRIENDS OF THE FROTH BLOWERS</w:t>
      </w:r>
    </w:p>
    <w:p w:rsidR="00F15246" w:rsidRDefault="00F15246">
      <w:pPr>
        <w:rPr>
          <w:rFonts w:ascii="Calligraph810 BT" w:hAnsi="Calligraph810 BT"/>
          <w:sz w:val="28"/>
          <w:szCs w:val="28"/>
        </w:rPr>
      </w:pPr>
      <w:r>
        <w:rPr>
          <w:rFonts w:ascii="Calligraph810 BT" w:hAnsi="Calligraph810 BT"/>
          <w:sz w:val="28"/>
          <w:szCs w:val="28"/>
        </w:rPr>
        <w:t>NEWSLETTER NO. 60                                              AUTUMN 2020</w:t>
      </w:r>
    </w:p>
    <w:p w:rsidR="00F15246" w:rsidRDefault="00F15246">
      <w:pPr>
        <w:rPr>
          <w:rFonts w:ascii="Arial" w:hAnsi="Arial" w:cs="Arial"/>
          <w:sz w:val="24"/>
          <w:szCs w:val="24"/>
          <w:u w:val="single"/>
        </w:rPr>
      </w:pPr>
      <w:r w:rsidRPr="00F15246">
        <w:rPr>
          <w:rFonts w:ascii="Arial" w:hAnsi="Arial" w:cs="Arial"/>
          <w:sz w:val="24"/>
          <w:szCs w:val="24"/>
          <w:u w:val="single"/>
        </w:rPr>
        <w:t>Lies, Damned Lies, and Donald Trump</w:t>
      </w:r>
    </w:p>
    <w:p w:rsidR="00F15246" w:rsidRDefault="00F15246" w:rsidP="00F1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Would it not be wonderful if Trump lost the election, was charged with tax evasion, found guilty and imprisoned – as a sort of latter-day Al Capone</w:t>
      </w:r>
      <w:r w:rsidR="009A7AE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To compare him with Scarface is a little unfair</w:t>
      </w:r>
      <w:r w:rsidR="009A7AED">
        <w:rPr>
          <w:rFonts w:ascii="Arial" w:hAnsi="Arial" w:cs="Arial"/>
          <w:sz w:val="24"/>
          <w:szCs w:val="24"/>
        </w:rPr>
        <w:t>: Capone frightened a few people and killed a few others, but ran a tight ship; Trump has frightened the whole world, caused the death of</w:t>
      </w:r>
      <w:r w:rsidR="00F756F6">
        <w:rPr>
          <w:rFonts w:ascii="Arial" w:hAnsi="Arial" w:cs="Arial"/>
          <w:sz w:val="24"/>
          <w:szCs w:val="24"/>
        </w:rPr>
        <w:t xml:space="preserve"> hundreds</w:t>
      </w:r>
      <w:r w:rsidR="009A7AED">
        <w:rPr>
          <w:rFonts w:ascii="Arial" w:hAnsi="Arial" w:cs="Arial"/>
          <w:sz w:val="24"/>
          <w:szCs w:val="24"/>
        </w:rPr>
        <w:t xml:space="preserve"> and rendered his father’s ship full of holes. I have no doubt, if he does lose the election he will keep his job as long as possible with legal battles about postal voting and vote-rigging. </w:t>
      </w:r>
      <w:r w:rsidR="00F756F6">
        <w:rPr>
          <w:rFonts w:ascii="Arial" w:hAnsi="Arial" w:cs="Arial"/>
          <w:sz w:val="24"/>
          <w:szCs w:val="24"/>
        </w:rPr>
        <w:t>However, we have to hope that Biden, at 77 (to Trump’s 74), does not die before being sworn in!</w:t>
      </w:r>
    </w:p>
    <w:p w:rsidR="00654154" w:rsidRDefault="00654154" w:rsidP="00F1524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Froth Blowers Brewing Company</w:t>
      </w:r>
    </w:p>
    <w:p w:rsidR="00F756F6" w:rsidRPr="00654154" w:rsidRDefault="00F756F6" w:rsidP="00F1524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Pussyfoot Johnson, meanwhile, has managed to get it wrong at every stage – even by recovering from the pandemic he was causing to spread. </w:t>
      </w:r>
      <w:r w:rsidR="00710757">
        <w:rPr>
          <w:rFonts w:ascii="Arial" w:hAnsi="Arial" w:cs="Arial"/>
          <w:sz w:val="24"/>
          <w:szCs w:val="24"/>
        </w:rPr>
        <w:t>He and his plutocratic cronies, with their fortunes dependent on the City – and beyond, have kept London and the South moving, but locked, unlocked, partially-locked everywhere else on a daily basis. The Brewery, therefore, based in the Midlands, has lost 75% of sales while still paying the same</w:t>
      </w:r>
      <w:r w:rsidR="00604042">
        <w:rPr>
          <w:rFonts w:ascii="Arial" w:hAnsi="Arial" w:cs="Arial"/>
          <w:sz w:val="24"/>
          <w:szCs w:val="24"/>
        </w:rPr>
        <w:t xml:space="preserve"> rent,</w:t>
      </w:r>
      <w:r w:rsidR="00710757">
        <w:rPr>
          <w:rFonts w:ascii="Arial" w:hAnsi="Arial" w:cs="Arial"/>
          <w:sz w:val="24"/>
          <w:szCs w:val="24"/>
        </w:rPr>
        <w:t xml:space="preserve"> rates and beer duty. In order to survive we have to </w:t>
      </w:r>
      <w:r w:rsidR="00AD5BEF">
        <w:rPr>
          <w:rFonts w:ascii="Arial" w:hAnsi="Arial" w:cs="Arial"/>
          <w:sz w:val="24"/>
          <w:szCs w:val="24"/>
        </w:rPr>
        <w:t>try to calculate the level of debt we</w:t>
      </w:r>
      <w:r w:rsidR="006D2A0C">
        <w:rPr>
          <w:rFonts w:ascii="Arial" w:hAnsi="Arial" w:cs="Arial"/>
          <w:sz w:val="24"/>
          <w:szCs w:val="24"/>
        </w:rPr>
        <w:t xml:space="preserve"> might be racking up by some </w:t>
      </w:r>
      <w:proofErr w:type="spellStart"/>
      <w:r w:rsidR="006D2A0C">
        <w:rPr>
          <w:rFonts w:ascii="Arial" w:hAnsi="Arial" w:cs="Arial"/>
          <w:sz w:val="24"/>
          <w:szCs w:val="24"/>
        </w:rPr>
        <w:t>ung</w:t>
      </w:r>
      <w:r w:rsidR="00AD5BEF">
        <w:rPr>
          <w:rFonts w:ascii="Arial" w:hAnsi="Arial" w:cs="Arial"/>
          <w:sz w:val="24"/>
          <w:szCs w:val="24"/>
        </w:rPr>
        <w:t>uessable</w:t>
      </w:r>
      <w:proofErr w:type="spellEnd"/>
      <w:r w:rsidR="00AD5BEF">
        <w:rPr>
          <w:rFonts w:ascii="Arial" w:hAnsi="Arial" w:cs="Arial"/>
          <w:sz w:val="24"/>
          <w:szCs w:val="24"/>
        </w:rPr>
        <w:t xml:space="preserve"> date next year (?) when some sort of normality might return. </w:t>
      </w:r>
    </w:p>
    <w:p w:rsidR="00994DDE" w:rsidRDefault="00604042" w:rsidP="00F1524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Ian’s Diggings</w:t>
      </w:r>
    </w:p>
    <w:p w:rsidR="00223C8F" w:rsidRDefault="00223C8F" w:rsidP="00F1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1049020</wp:posOffset>
            </wp:positionV>
            <wp:extent cx="5731510" cy="3560445"/>
            <wp:effectExtent l="0" t="0" r="2540" b="1905"/>
            <wp:wrapTight wrapText="bothSides">
              <wp:wrapPolygon edited="0">
                <wp:start x="0" y="0"/>
                <wp:lineTo x="0" y="21496"/>
                <wp:lineTo x="21538" y="21496"/>
                <wp:lineTo x="21538" y="0"/>
                <wp:lineTo x="0" y="0"/>
              </wp:wrapPolygon>
            </wp:wrapTight>
            <wp:docPr id="2" name="Picture 2" descr="C:\Users\User\I. Other Default Folders\Desktop\b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I. Other Default Folders\Desktop\bi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91" w:rsidRPr="00A25F91">
        <w:rPr>
          <w:rFonts w:ascii="Arial" w:hAnsi="Arial" w:cs="Arial"/>
          <w:sz w:val="24"/>
          <w:szCs w:val="24"/>
        </w:rPr>
        <w:t xml:space="preserve"> Your indefatigable webmaster</w:t>
      </w:r>
      <w:r w:rsidR="00A25F91">
        <w:rPr>
          <w:rFonts w:ascii="Arial" w:hAnsi="Arial" w:cs="Arial"/>
          <w:sz w:val="24"/>
          <w:szCs w:val="24"/>
        </w:rPr>
        <w:t xml:space="preserve"> goes on unearthing snippets from various sources. He has sent me newspaper cuttings showing </w:t>
      </w:r>
      <w:r>
        <w:rPr>
          <w:rFonts w:ascii="Arial" w:hAnsi="Arial" w:cs="Arial"/>
          <w:sz w:val="24"/>
          <w:szCs w:val="24"/>
        </w:rPr>
        <w:t xml:space="preserve">members of the four-man committee actually in attendance at various major shindigs - as with this one in the city my family called home from 1953 onwards. For a newsprint photograph of the time it is in remarkably good order. </w:t>
      </w:r>
    </w:p>
    <w:p w:rsidR="00994DDE" w:rsidRPr="00223C8F" w:rsidRDefault="00654154" w:rsidP="00F15246">
      <w:pPr>
        <w:jc w:val="both"/>
        <w:rPr>
          <w:rFonts w:ascii="Arial" w:hAnsi="Arial" w:cs="Arial"/>
          <w:sz w:val="24"/>
          <w:szCs w:val="24"/>
        </w:rPr>
      </w:pPr>
      <w:r w:rsidRPr="00654154">
        <w:rPr>
          <w:rFonts w:ascii="Arial" w:hAnsi="Arial" w:cs="Arial"/>
          <w:sz w:val="24"/>
          <w:szCs w:val="24"/>
          <w:u w:val="single"/>
        </w:rPr>
        <w:lastRenderedPageBreak/>
        <w:t>The Kentish Hoard</w:t>
      </w:r>
    </w:p>
    <w:p w:rsidR="00654154" w:rsidRDefault="00B92AE2" w:rsidP="00F1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810895</wp:posOffset>
            </wp:positionV>
            <wp:extent cx="5724525" cy="6419850"/>
            <wp:effectExtent l="0" t="0" r="9525" b="0"/>
            <wp:wrapTight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ight>
            <wp:docPr id="3" name="Picture 3" descr="C:\Users\User\I. Other Default Folders\Desktop\bin (5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I. Other Default Folders\Desktop\bin (5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54">
        <w:rPr>
          <w:rFonts w:ascii="Arial" w:hAnsi="Arial" w:cs="Arial"/>
          <w:sz w:val="24"/>
          <w:szCs w:val="24"/>
        </w:rPr>
        <w:t xml:space="preserve"> Some people – i.e. Ian and I – will go to the ends of the earth </w:t>
      </w:r>
      <w:r>
        <w:rPr>
          <w:rFonts w:ascii="Arial" w:hAnsi="Arial" w:cs="Arial"/>
          <w:sz w:val="24"/>
          <w:szCs w:val="24"/>
        </w:rPr>
        <w:t xml:space="preserve">(or, at least, Kent) </w:t>
      </w:r>
      <w:r w:rsidR="00654154">
        <w:rPr>
          <w:rFonts w:ascii="Arial" w:hAnsi="Arial" w:cs="Arial"/>
          <w:sz w:val="24"/>
          <w:szCs w:val="24"/>
        </w:rPr>
        <w:t xml:space="preserve">to secure a </w:t>
      </w:r>
      <w:r>
        <w:rPr>
          <w:rFonts w:ascii="Arial" w:hAnsi="Arial" w:cs="Arial"/>
          <w:sz w:val="24"/>
          <w:szCs w:val="24"/>
        </w:rPr>
        <w:t>purchase. In this case, Ian seems to have been offered one man’s collection of AOFB artefacts, including the barrel insignia of a ‘VAT SCROUNGER’</w:t>
      </w:r>
      <w:r w:rsidR="00820805">
        <w:rPr>
          <w:rFonts w:ascii="Arial" w:hAnsi="Arial" w:cs="Arial"/>
          <w:sz w:val="24"/>
          <w:szCs w:val="24"/>
        </w:rPr>
        <w:t xml:space="preserve"> of the Fred Desborough type. There could be more from the same archaeological site.</w:t>
      </w:r>
    </w:p>
    <w:p w:rsidR="00820805" w:rsidRDefault="00820805" w:rsidP="00F15246">
      <w:pPr>
        <w:jc w:val="both"/>
        <w:rPr>
          <w:rFonts w:ascii="Arial" w:hAnsi="Arial" w:cs="Arial"/>
          <w:sz w:val="24"/>
          <w:szCs w:val="24"/>
          <w:u w:val="single"/>
        </w:rPr>
      </w:pPr>
      <w:r w:rsidRPr="00820805">
        <w:rPr>
          <w:rFonts w:ascii="Arial" w:hAnsi="Arial" w:cs="Arial"/>
          <w:sz w:val="24"/>
          <w:szCs w:val="24"/>
          <w:u w:val="single"/>
        </w:rPr>
        <w:t>The Future</w:t>
      </w:r>
    </w:p>
    <w:p w:rsidR="00820805" w:rsidRDefault="00820805" w:rsidP="00F1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there is a future after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- and what looks like being the Second American Civil War - then I shall endeavour to get to </w:t>
      </w:r>
      <w:proofErr w:type="spellStart"/>
      <w:r>
        <w:rPr>
          <w:rFonts w:ascii="Arial" w:hAnsi="Arial" w:cs="Arial"/>
          <w:sz w:val="24"/>
          <w:szCs w:val="24"/>
        </w:rPr>
        <w:t>Fittleworth</w:t>
      </w:r>
      <w:proofErr w:type="spellEnd"/>
      <w:r>
        <w:rPr>
          <w:rFonts w:ascii="Arial" w:hAnsi="Arial" w:cs="Arial"/>
          <w:sz w:val="24"/>
          <w:szCs w:val="24"/>
        </w:rPr>
        <w:t xml:space="preserve"> on the last Saturday in May (29</w:t>
      </w:r>
      <w:r w:rsidRPr="008208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 and, possibly to the Rose in London on the last Saturday in October (30</w:t>
      </w:r>
      <w:r w:rsidRPr="008208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  <w:r w:rsidR="00A25F91">
        <w:rPr>
          <w:rFonts w:ascii="Arial" w:hAnsi="Arial" w:cs="Arial"/>
          <w:sz w:val="24"/>
          <w:szCs w:val="24"/>
        </w:rPr>
        <w:t>.</w:t>
      </w:r>
    </w:p>
    <w:p w:rsidR="00A25F91" w:rsidRDefault="00A25F91" w:rsidP="00F152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birthday – 17</w:t>
      </w:r>
      <w:r w:rsidRPr="00A25F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falls on a Wednesday in 2021 and things might still be uncertain then, so I will keep the Brum Trudge on ice (metaphorically, I hope).</w:t>
      </w:r>
    </w:p>
    <w:p w:rsidR="00A25F91" w:rsidRPr="00820805" w:rsidRDefault="00A25F91" w:rsidP="00F152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Dave the Chain                                                                               finwood40@btinternet.com</w:t>
      </w:r>
    </w:p>
    <w:sectPr w:rsidR="00A25F91" w:rsidRPr="00820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C0" w:rsidRDefault="009C51C0" w:rsidP="00A25F91">
      <w:pPr>
        <w:spacing w:line="240" w:lineRule="auto"/>
      </w:pPr>
      <w:r>
        <w:separator/>
      </w:r>
    </w:p>
  </w:endnote>
  <w:endnote w:type="continuationSeparator" w:id="0">
    <w:p w:rsidR="009C51C0" w:rsidRDefault="009C51C0" w:rsidP="00A2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810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Default="00575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Default="00575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Default="0057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C0" w:rsidRDefault="009C51C0" w:rsidP="00A25F91">
      <w:pPr>
        <w:spacing w:line="240" w:lineRule="auto"/>
      </w:pPr>
      <w:r>
        <w:separator/>
      </w:r>
    </w:p>
  </w:footnote>
  <w:footnote w:type="continuationSeparator" w:id="0">
    <w:p w:rsidR="009C51C0" w:rsidRDefault="009C51C0" w:rsidP="00A25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Default="00575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Pr="00575914" w:rsidRDefault="00575914" w:rsidP="00575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14" w:rsidRDefault="0057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46"/>
    <w:rsid w:val="00223C8F"/>
    <w:rsid w:val="003266BF"/>
    <w:rsid w:val="00575914"/>
    <w:rsid w:val="00604042"/>
    <w:rsid w:val="00617C87"/>
    <w:rsid w:val="00644809"/>
    <w:rsid w:val="00654154"/>
    <w:rsid w:val="006D2A0C"/>
    <w:rsid w:val="00710757"/>
    <w:rsid w:val="007602E9"/>
    <w:rsid w:val="00820805"/>
    <w:rsid w:val="00994DDE"/>
    <w:rsid w:val="009A7AED"/>
    <w:rsid w:val="009C51C0"/>
    <w:rsid w:val="00A25F91"/>
    <w:rsid w:val="00AD5BEF"/>
    <w:rsid w:val="00B2749C"/>
    <w:rsid w:val="00B92AE2"/>
    <w:rsid w:val="00F15246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148F-ECE6-435C-ACD5-0D9F48B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25F9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F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F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9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14"/>
  </w:style>
  <w:style w:type="paragraph" w:styleId="Footer">
    <w:name w:val="footer"/>
    <w:basedOn w:val="Normal"/>
    <w:link w:val="FooterChar"/>
    <w:uiPriority w:val="99"/>
    <w:unhideWhenUsed/>
    <w:rsid w:val="005759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D55B-53D6-4E46-A22F-629E09C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2020-11-05T12:38:00Z</cp:lastPrinted>
  <dcterms:created xsi:type="dcterms:W3CDTF">2020-11-04T11:36:00Z</dcterms:created>
  <dcterms:modified xsi:type="dcterms:W3CDTF">2020-11-05T17:31:00Z</dcterms:modified>
</cp:coreProperties>
</file>